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5537C" w14:textId="6265D213" w:rsidR="002E68D3" w:rsidRDefault="00CB30C4">
      <w:r>
        <w:t xml:space="preserve">Eli Nettlebeck </w:t>
      </w:r>
    </w:p>
    <w:p w14:paraId="619AE74E" w14:textId="70891E50" w:rsidR="00CB30C4" w:rsidRDefault="00CB30C4">
      <w:r>
        <w:t>Fish 460</w:t>
      </w:r>
    </w:p>
    <w:p w14:paraId="1FB8AE33" w14:textId="775A0A0A" w:rsidR="00CB30C4" w:rsidRDefault="00CB30C4" w:rsidP="00CB30C4">
      <w:pPr>
        <w:jc w:val="center"/>
      </w:pPr>
      <w:r>
        <w:t>Annotated Crab Bibliography</w:t>
      </w:r>
    </w:p>
    <w:p w14:paraId="3CC91032" w14:textId="77777777" w:rsidR="00CB30C4" w:rsidRDefault="00CB30C4" w:rsidP="00CB30C4">
      <w:pPr>
        <w:jc w:val="center"/>
      </w:pPr>
    </w:p>
    <w:p w14:paraId="2631C5C0" w14:textId="0D3E5CCE" w:rsidR="00F65092" w:rsidRDefault="00F65092" w:rsidP="00F65092">
      <w:pPr>
        <w:pStyle w:val="NormalWeb"/>
        <w:ind w:left="567" w:hanging="567"/>
      </w:pPr>
      <w:r>
        <w:t xml:space="preserve">Johnson, K. H., Dobkowski, K. A., </w:t>
      </w:r>
      <w:proofErr w:type="spellStart"/>
      <w:r>
        <w:t>Seroy</w:t>
      </w:r>
      <w:proofErr w:type="spellEnd"/>
      <w:r>
        <w:t>, S. K., Fox, S., &amp; Meenan, N. (2023). Feeding preferences and the effect of temperature on feeding rates of the graceful kelp crab, </w:t>
      </w:r>
      <w:proofErr w:type="spellStart"/>
      <w:r>
        <w:rPr>
          <w:i/>
          <w:iCs/>
        </w:rPr>
        <w:t>pugettia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gracilis</w:t>
      </w:r>
      <w:proofErr w:type="spellEnd"/>
      <w:r>
        <w:t xml:space="preserve">. </w:t>
      </w:r>
      <w:proofErr w:type="spellStart"/>
      <w:r>
        <w:rPr>
          <w:i/>
          <w:iCs/>
        </w:rPr>
        <w:t>PeerJ</w:t>
      </w:r>
      <w:proofErr w:type="spellEnd"/>
      <w:r>
        <w:t xml:space="preserve">, </w:t>
      </w:r>
      <w:r>
        <w:rPr>
          <w:i/>
          <w:iCs/>
        </w:rPr>
        <w:t>11</w:t>
      </w:r>
      <w:r>
        <w:t xml:space="preserve">. https://doi.org/10.7717/peerj.15223 </w:t>
      </w:r>
    </w:p>
    <w:p w14:paraId="05A912AB" w14:textId="170FD179" w:rsidR="00F65092" w:rsidRDefault="00F65092" w:rsidP="00F65092">
      <w:pPr>
        <w:pStyle w:val="NormalWeb"/>
        <w:numPr>
          <w:ilvl w:val="0"/>
          <w:numId w:val="1"/>
        </w:numPr>
      </w:pPr>
      <w:r>
        <w:t>Study conducted at FHL on local crab species in the Salish sea</w:t>
      </w:r>
    </w:p>
    <w:p w14:paraId="40733053" w14:textId="1DD4CE09" w:rsidR="00F65092" w:rsidRDefault="00F65092" w:rsidP="00F65092">
      <w:pPr>
        <w:pStyle w:val="NormalWeb"/>
        <w:numPr>
          <w:ilvl w:val="0"/>
          <w:numId w:val="1"/>
        </w:numPr>
      </w:pPr>
      <w:r>
        <w:t>Crabs are generalists when it comes to consuming invasive vs local kelp species</w:t>
      </w:r>
    </w:p>
    <w:p w14:paraId="42BB4294" w14:textId="59840F28" w:rsidR="00F65092" w:rsidRDefault="00F65092" w:rsidP="00F65092">
      <w:pPr>
        <w:pStyle w:val="NormalWeb"/>
        <w:numPr>
          <w:ilvl w:val="0"/>
          <w:numId w:val="1"/>
        </w:numPr>
      </w:pPr>
      <w:r>
        <w:t>Crabs in elevated temperatures (+8C) ate significantly more than control</w:t>
      </w:r>
    </w:p>
    <w:p w14:paraId="3616C990" w14:textId="0BA49C22" w:rsidR="00F65092" w:rsidRDefault="00F65092" w:rsidP="00F65092">
      <w:pPr>
        <w:pStyle w:val="NormalWeb"/>
        <w:numPr>
          <w:ilvl w:val="0"/>
          <w:numId w:val="1"/>
        </w:numPr>
      </w:pPr>
      <w:r>
        <w:t>Food consumption quantified by measuring kelp mass after eating period</w:t>
      </w:r>
    </w:p>
    <w:p w14:paraId="24D68A30" w14:textId="59C57F74" w:rsidR="00F65092" w:rsidRDefault="00F65092" w:rsidP="00F65092">
      <w:pPr>
        <w:pStyle w:val="NormalWeb"/>
        <w:numPr>
          <w:ilvl w:val="1"/>
          <w:numId w:val="1"/>
        </w:numPr>
      </w:pPr>
      <w:r>
        <w:t>Kelp controls were maintained to have biomass reference</w:t>
      </w:r>
    </w:p>
    <w:p w14:paraId="672F493F" w14:textId="77777777" w:rsidR="004B25BD" w:rsidRDefault="004B25BD" w:rsidP="004B25BD">
      <w:pPr>
        <w:pStyle w:val="NormalWeb"/>
      </w:pPr>
    </w:p>
    <w:p w14:paraId="4751CAC0" w14:textId="77777777" w:rsidR="005B0B52" w:rsidRDefault="005B0B52" w:rsidP="005B0B52">
      <w:pPr>
        <w:pStyle w:val="NormalWeb"/>
        <w:ind w:left="567" w:hanging="567"/>
      </w:pPr>
      <w:r>
        <w:t xml:space="preserve">Mangum, C. P., Silverthorn, S. U., Harris, J. L., Towle, D. W., &amp; Krall, A. R. (1976). The relationship between blood </w:t>
      </w:r>
      <w:proofErr w:type="spellStart"/>
      <w:r>
        <w:t>ph</w:t>
      </w:r>
      <w:proofErr w:type="spellEnd"/>
      <w:r>
        <w:t xml:space="preserve">, ammonia excretion and adaptation to low salinity in the blue crab Callinectes sapidus. </w:t>
      </w:r>
      <w:r>
        <w:rPr>
          <w:i/>
          <w:iCs/>
        </w:rPr>
        <w:t>Journal of Experimental Zoology</w:t>
      </w:r>
      <w:r>
        <w:t xml:space="preserve">, </w:t>
      </w:r>
      <w:r>
        <w:rPr>
          <w:i/>
          <w:iCs/>
        </w:rPr>
        <w:t>195</w:t>
      </w:r>
      <w:r>
        <w:t xml:space="preserve">(1), 129–136. https://doi.org/10.1002/jez.1401950112 </w:t>
      </w:r>
    </w:p>
    <w:p w14:paraId="256FF5A8" w14:textId="1AE7E7AE" w:rsidR="005B0B52" w:rsidRDefault="005B0B52" w:rsidP="005B0B52">
      <w:pPr>
        <w:pStyle w:val="NormalWeb"/>
        <w:numPr>
          <w:ilvl w:val="0"/>
          <w:numId w:val="5"/>
        </w:numPr>
      </w:pPr>
      <w:r>
        <w:t xml:space="preserve">Salinity effects the retention and transport of ammonia throughout the blood in the bodies of blue crabs. This ties in nicely with </w:t>
      </w:r>
      <w:proofErr w:type="spellStart"/>
      <w:r>
        <w:t>Urzúa</w:t>
      </w:r>
      <w:proofErr w:type="spellEnd"/>
      <w:r>
        <w:t xml:space="preserve"> &amp; Urbina</w:t>
      </w:r>
      <w:r>
        <w:t xml:space="preserve"> et al. (2017), which found that increased salinity hinders ammonia excretion in hemigrapsus.</w:t>
      </w:r>
    </w:p>
    <w:p w14:paraId="50E1EA62" w14:textId="77777777" w:rsidR="00D241C6" w:rsidRDefault="00D241C6" w:rsidP="00D241C6">
      <w:pPr>
        <w:pStyle w:val="NormalWeb"/>
        <w:ind w:left="567" w:hanging="567"/>
      </w:pPr>
      <w:r>
        <w:t xml:space="preserve">Ren, Q., Pan, L., Zhao, Q., &amp; Si, L. (2015). Ammonia and urea excretion in the swimming crab Portunus </w:t>
      </w:r>
      <w:proofErr w:type="spellStart"/>
      <w:r>
        <w:t>trituberculatus</w:t>
      </w:r>
      <w:proofErr w:type="spellEnd"/>
      <w:r>
        <w:t xml:space="preserve"> exposed to elevated ambient ammonia-N. </w:t>
      </w:r>
      <w:r>
        <w:rPr>
          <w:i/>
          <w:iCs/>
        </w:rPr>
        <w:t>Comparative Biochemistry and Physiology Part A: Molecular &amp;amp; Integrative Physiology</w:t>
      </w:r>
      <w:r>
        <w:t xml:space="preserve">, </w:t>
      </w:r>
      <w:r>
        <w:rPr>
          <w:i/>
          <w:iCs/>
        </w:rPr>
        <w:t>187</w:t>
      </w:r>
      <w:r>
        <w:t xml:space="preserve">, 48–54. https://doi.org/10.1016/j.cbpa.2015.04.013 </w:t>
      </w:r>
    </w:p>
    <w:p w14:paraId="4D5F5350" w14:textId="2B390718" w:rsidR="00486DBA" w:rsidRDefault="00486DBA" w:rsidP="00486DBA">
      <w:pPr>
        <w:pStyle w:val="NormalWeb"/>
        <w:numPr>
          <w:ilvl w:val="0"/>
          <w:numId w:val="3"/>
        </w:numPr>
      </w:pPr>
      <w:r>
        <w:t xml:space="preserve">When ammonia in hemolymph is high inside of the swimming crab, it </w:t>
      </w:r>
      <w:proofErr w:type="gramStart"/>
      <w:r>
        <w:t>is able to</w:t>
      </w:r>
      <w:proofErr w:type="gramEnd"/>
      <w:r>
        <w:t xml:space="preserve"> upregulate pathways allowing it to process ammonia into </w:t>
      </w:r>
      <w:proofErr w:type="gramStart"/>
      <w:r>
        <w:t>urea, and</w:t>
      </w:r>
      <w:proofErr w:type="gramEnd"/>
      <w:r>
        <w:t xml:space="preserve"> excrete it that way.</w:t>
      </w:r>
    </w:p>
    <w:p w14:paraId="33FDB344" w14:textId="77777777" w:rsidR="00D241C6" w:rsidRDefault="00D241C6" w:rsidP="004B25BD">
      <w:pPr>
        <w:pStyle w:val="NormalWeb"/>
      </w:pPr>
    </w:p>
    <w:p w14:paraId="03F0B38D" w14:textId="77777777" w:rsidR="008274BA" w:rsidRDefault="008274BA" w:rsidP="008274BA">
      <w:pPr>
        <w:pStyle w:val="NormalWeb"/>
        <w:ind w:left="567" w:hanging="567"/>
      </w:pPr>
      <w:r>
        <w:t>Sadauskas-Henrique, H., Johannsson, O. E., Po, B. H., Val, A. L., &amp; Wood, C. M. (2023). Emersion and recovery alter oxygen consumption, ammonia and urea excretion, and oxidative stress parameters, but not diffusive water exchange or transepithelial potential in the green crab (</w:t>
      </w:r>
      <w:proofErr w:type="spellStart"/>
      <w:r>
        <w:rPr>
          <w:i/>
          <w:iCs/>
        </w:rPr>
        <w:t>carcinus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maenas</w:t>
      </w:r>
      <w:proofErr w:type="spellEnd"/>
      <w:r>
        <w:t xml:space="preserve">). </w:t>
      </w:r>
      <w:r>
        <w:rPr>
          <w:i/>
          <w:iCs/>
        </w:rPr>
        <w:t>Journal of Experimental Biology</w:t>
      </w:r>
      <w:r>
        <w:t xml:space="preserve">, </w:t>
      </w:r>
      <w:r>
        <w:rPr>
          <w:i/>
          <w:iCs/>
        </w:rPr>
        <w:t>226</w:t>
      </w:r>
      <w:r>
        <w:t xml:space="preserve">(12). https://doi.org/10.1242/jeb.245685 </w:t>
      </w:r>
    </w:p>
    <w:p w14:paraId="198AC764" w14:textId="68D79200" w:rsidR="008274BA" w:rsidRDefault="008274BA" w:rsidP="008274BA">
      <w:pPr>
        <w:pStyle w:val="NormalWeb"/>
        <w:numPr>
          <w:ilvl w:val="0"/>
          <w:numId w:val="3"/>
        </w:numPr>
      </w:pPr>
      <w:r>
        <w:lastRenderedPageBreak/>
        <w:t xml:space="preserve">Ammonia flux out of the body of the European green crab reduced significantly when it was taken out of </w:t>
      </w:r>
      <w:proofErr w:type="gramStart"/>
      <w:r>
        <w:t>water, but</w:t>
      </w:r>
      <w:proofErr w:type="gramEnd"/>
      <w:r>
        <w:t xml:space="preserve"> increased significantly when put back into a control environment.</w:t>
      </w:r>
    </w:p>
    <w:p w14:paraId="05DC1183" w14:textId="5FD948FA" w:rsidR="008274BA" w:rsidRDefault="008274BA" w:rsidP="008274BA">
      <w:pPr>
        <w:pStyle w:val="NormalWeb"/>
        <w:numPr>
          <w:ilvl w:val="0"/>
          <w:numId w:val="3"/>
        </w:numPr>
      </w:pPr>
      <w:r>
        <w:t>There is damage to fats in the gills when the crabs are taken out of the water, but not proteins in the gills.</w:t>
      </w:r>
    </w:p>
    <w:p w14:paraId="2C3489DC" w14:textId="77777777" w:rsidR="008274BA" w:rsidRDefault="008274BA" w:rsidP="008274BA">
      <w:pPr>
        <w:pStyle w:val="NormalWeb"/>
        <w:ind w:left="567" w:hanging="567"/>
      </w:pPr>
      <w:r>
        <w:t xml:space="preserve">TODD, M.-E., &amp; DEHNEL, P. A. (1960). Effect of temperature and salinity on heat tolerance in two </w:t>
      </w:r>
      <w:proofErr w:type="spellStart"/>
      <w:r>
        <w:t>grapsoid</w:t>
      </w:r>
      <w:proofErr w:type="spellEnd"/>
      <w:r>
        <w:t xml:space="preserve"> crabs, </w:t>
      </w:r>
      <w:proofErr w:type="spellStart"/>
      <w:r>
        <w:t>Hemigrapsus</w:t>
      </w:r>
      <w:proofErr w:type="spellEnd"/>
      <w:r>
        <w:t xml:space="preserve"> </w:t>
      </w:r>
      <w:proofErr w:type="spellStart"/>
      <w:r>
        <w:t>Nudus</w:t>
      </w:r>
      <w:proofErr w:type="spellEnd"/>
      <w:r>
        <w:t xml:space="preserve"> and </w:t>
      </w:r>
      <w:proofErr w:type="spellStart"/>
      <w:r>
        <w:t>Hemigrapsus</w:t>
      </w:r>
      <w:proofErr w:type="spellEnd"/>
      <w:r>
        <w:t xml:space="preserve"> </w:t>
      </w:r>
      <w:proofErr w:type="spellStart"/>
      <w:r>
        <w:t>oregonensis</w:t>
      </w:r>
      <w:proofErr w:type="spellEnd"/>
      <w:r>
        <w:t xml:space="preserve">. </w:t>
      </w:r>
      <w:r>
        <w:rPr>
          <w:i/>
          <w:iCs/>
        </w:rPr>
        <w:t>The Biological Bulletin</w:t>
      </w:r>
      <w:r>
        <w:t xml:space="preserve">, </w:t>
      </w:r>
      <w:r>
        <w:rPr>
          <w:i/>
          <w:iCs/>
        </w:rPr>
        <w:t>118</w:t>
      </w:r>
      <w:r>
        <w:t xml:space="preserve">(1), 150–172. https://doi.org/10.2307/1539065 </w:t>
      </w:r>
    </w:p>
    <w:p w14:paraId="6D36D626" w14:textId="69F621DF" w:rsidR="008274BA" w:rsidRDefault="008274BA" w:rsidP="008274BA">
      <w:pPr>
        <w:pStyle w:val="NormalWeb"/>
        <w:numPr>
          <w:ilvl w:val="0"/>
          <w:numId w:val="3"/>
        </w:numPr>
      </w:pPr>
      <w:r>
        <w:t xml:space="preserve">The ability to tolerate different salinities is species dependent in the </w:t>
      </w:r>
      <w:proofErr w:type="spellStart"/>
      <w:r>
        <w:t>hemigrapsus</w:t>
      </w:r>
      <w:proofErr w:type="spellEnd"/>
      <w:r>
        <w:t xml:space="preserve"> genus</w:t>
      </w:r>
    </w:p>
    <w:p w14:paraId="6299C3E1" w14:textId="3917F600" w:rsidR="008274BA" w:rsidRDefault="008274BA" w:rsidP="008274BA">
      <w:pPr>
        <w:pStyle w:val="NormalWeb"/>
        <w:numPr>
          <w:ilvl w:val="0"/>
          <w:numId w:val="3"/>
        </w:numPr>
      </w:pPr>
      <w:r>
        <w:t>Smaller crabs are likely more resistant to temperature &amp; salinity than larger crabs</w:t>
      </w:r>
    </w:p>
    <w:p w14:paraId="61B6303B" w14:textId="77777777" w:rsidR="008274BA" w:rsidRDefault="008274BA" w:rsidP="008274BA">
      <w:pPr>
        <w:pStyle w:val="NormalWeb"/>
        <w:ind w:left="360"/>
      </w:pPr>
    </w:p>
    <w:p w14:paraId="3872E1C4" w14:textId="77777777" w:rsidR="00486DBA" w:rsidRDefault="00486DBA" w:rsidP="00486DBA">
      <w:pPr>
        <w:pStyle w:val="NormalWeb"/>
        <w:ind w:left="567" w:hanging="567"/>
      </w:pPr>
      <w:proofErr w:type="spellStart"/>
      <w:r>
        <w:t>Urzúa</w:t>
      </w:r>
      <w:proofErr w:type="spellEnd"/>
      <w:r>
        <w:t xml:space="preserve">, Á., &amp; Urbina, M. A. (2017). </w:t>
      </w:r>
      <w:proofErr w:type="spellStart"/>
      <w:r>
        <w:t>Ecophysiological</w:t>
      </w:r>
      <w:proofErr w:type="spellEnd"/>
      <w:r>
        <w:t xml:space="preserve"> adaptations to variable salinity environments in the Crab </w:t>
      </w:r>
      <w:proofErr w:type="spellStart"/>
      <w:r>
        <w:t>Hemigrapsus</w:t>
      </w:r>
      <w:proofErr w:type="spellEnd"/>
      <w:r>
        <w:t xml:space="preserve"> </w:t>
      </w:r>
      <w:proofErr w:type="spellStart"/>
      <w:r>
        <w:t>crenulatus</w:t>
      </w:r>
      <w:proofErr w:type="spellEnd"/>
      <w:r>
        <w:t xml:space="preserve"> from the southeastern Pacific Coast: Sodium regulation, respiration and excretion. </w:t>
      </w:r>
      <w:r>
        <w:rPr>
          <w:i/>
          <w:iCs/>
        </w:rPr>
        <w:t>Comparative Biochemistry and Physiology Part A: Molecular &amp;amp; Integrative Physiology</w:t>
      </w:r>
      <w:r>
        <w:t xml:space="preserve">, </w:t>
      </w:r>
      <w:r>
        <w:rPr>
          <w:i/>
          <w:iCs/>
        </w:rPr>
        <w:t>210</w:t>
      </w:r>
      <w:r>
        <w:t xml:space="preserve">, 35–43. https://doi.org/10.1016/j.cbpa.2017.05.010 </w:t>
      </w:r>
    </w:p>
    <w:p w14:paraId="699DBABE" w14:textId="4449D3ED" w:rsidR="00E148ED" w:rsidRDefault="00E148ED" w:rsidP="00486DBA">
      <w:pPr>
        <w:pStyle w:val="NormalWeb"/>
        <w:numPr>
          <w:ilvl w:val="0"/>
          <w:numId w:val="3"/>
        </w:numPr>
      </w:pPr>
      <w:r>
        <w:t xml:space="preserve">Species of crab in the same genus as </w:t>
      </w:r>
      <w:proofErr w:type="spellStart"/>
      <w:r>
        <w:t>Hemigrapsus</w:t>
      </w:r>
      <w:proofErr w:type="spellEnd"/>
      <w:r>
        <w:t xml:space="preserve"> </w:t>
      </w:r>
      <w:proofErr w:type="spellStart"/>
      <w:r>
        <w:t>oregonensis</w:t>
      </w:r>
      <w:proofErr w:type="spellEnd"/>
      <w:r>
        <w:t>.</w:t>
      </w:r>
    </w:p>
    <w:p w14:paraId="1EC084C3" w14:textId="2F03EA8C" w:rsidR="00486DBA" w:rsidRDefault="00486DBA" w:rsidP="00486DBA">
      <w:pPr>
        <w:pStyle w:val="NormalWeb"/>
        <w:numPr>
          <w:ilvl w:val="0"/>
          <w:numId w:val="3"/>
        </w:numPr>
      </w:pPr>
      <w:r>
        <w:t xml:space="preserve">In higher salinity environments, </w:t>
      </w:r>
      <w:r w:rsidR="00E148ED">
        <w:t>this crab has a harder time excreting ammonia.</w:t>
      </w:r>
    </w:p>
    <w:p w14:paraId="2D1F6C6B" w14:textId="26C00170" w:rsidR="00E148ED" w:rsidRDefault="00E148ED" w:rsidP="00486DBA">
      <w:pPr>
        <w:pStyle w:val="NormalWeb"/>
        <w:numPr>
          <w:ilvl w:val="0"/>
          <w:numId w:val="3"/>
        </w:numPr>
      </w:pPr>
      <w:r>
        <w:t>Bigger crabs have better abilities to excrete waste compared to smaller crabs in high salinity environments.</w:t>
      </w:r>
    </w:p>
    <w:p w14:paraId="0C9EE4BA" w14:textId="77777777" w:rsidR="00486DBA" w:rsidRDefault="00486DBA" w:rsidP="004B25BD">
      <w:pPr>
        <w:pStyle w:val="NormalWeb"/>
      </w:pPr>
    </w:p>
    <w:p w14:paraId="718C2820" w14:textId="362CC283" w:rsidR="004B25BD" w:rsidRDefault="004B25BD" w:rsidP="004B25BD">
      <w:pPr>
        <w:pStyle w:val="NormalWeb"/>
        <w:ind w:left="567" w:hanging="567"/>
      </w:pPr>
      <w:r>
        <w:t xml:space="preserve">Weihrauch, D., Morris, S., &amp; Towle, D. W. (2004). Ammonia excretion in aquatic and terrestrial crabs. </w:t>
      </w:r>
      <w:r>
        <w:rPr>
          <w:i/>
          <w:iCs/>
        </w:rPr>
        <w:t>Journal of Experimental Biology</w:t>
      </w:r>
      <w:r>
        <w:t xml:space="preserve">, </w:t>
      </w:r>
      <w:r>
        <w:rPr>
          <w:i/>
          <w:iCs/>
        </w:rPr>
        <w:t>207</w:t>
      </w:r>
      <w:r>
        <w:t>(26), 4491–4504.</w:t>
      </w:r>
      <w:r w:rsidR="0034737A">
        <w:t xml:space="preserve"> </w:t>
      </w:r>
      <w:hyperlink r:id="rId5" w:history="1">
        <w:r w:rsidR="0034737A" w:rsidRPr="000B6FAA">
          <w:rPr>
            <w:rStyle w:val="Hyperlink"/>
          </w:rPr>
          <w:t>https://doi.org/10.1242/jeb.01308</w:t>
        </w:r>
      </w:hyperlink>
      <w:r>
        <w:t xml:space="preserve"> </w:t>
      </w:r>
    </w:p>
    <w:p w14:paraId="72CA1173" w14:textId="35D6A4D3" w:rsidR="0034737A" w:rsidRDefault="0034737A" w:rsidP="0034737A">
      <w:pPr>
        <w:pStyle w:val="NormalWeb"/>
        <w:numPr>
          <w:ilvl w:val="0"/>
          <w:numId w:val="2"/>
        </w:numPr>
      </w:pPr>
      <w:r>
        <w:t>Marine crabs excrete ammonia at the gills</w:t>
      </w:r>
    </w:p>
    <w:p w14:paraId="2B7B9D6A" w14:textId="7DC2CAAD" w:rsidR="0034737A" w:rsidRDefault="0034737A" w:rsidP="0034737A">
      <w:pPr>
        <w:pStyle w:val="NormalWeb"/>
        <w:numPr>
          <w:ilvl w:val="0"/>
          <w:numId w:val="2"/>
        </w:numPr>
      </w:pPr>
      <w:r>
        <w:t>When crabs bury themselves (Low tide/winter torpor) they retain ammonia</w:t>
      </w:r>
    </w:p>
    <w:p w14:paraId="02007CA6" w14:textId="55313C06" w:rsidR="0034737A" w:rsidRDefault="0034737A" w:rsidP="0034737A">
      <w:pPr>
        <w:pStyle w:val="NormalWeb"/>
        <w:numPr>
          <w:ilvl w:val="0"/>
          <w:numId w:val="2"/>
        </w:numPr>
      </w:pPr>
      <w:r>
        <w:t>When surrounding NH4 levels are low, internal crab NH4 fluxes out</w:t>
      </w:r>
    </w:p>
    <w:p w14:paraId="21D78A66" w14:textId="2514B61F" w:rsidR="0034737A" w:rsidRDefault="0034737A" w:rsidP="0034737A">
      <w:pPr>
        <w:pStyle w:val="NormalWeb"/>
        <w:numPr>
          <w:ilvl w:val="1"/>
          <w:numId w:val="2"/>
        </w:numPr>
      </w:pPr>
      <w:r>
        <w:t>Opposite when surrounding NH4 levels are high</w:t>
      </w:r>
    </w:p>
    <w:p w14:paraId="26CCB287" w14:textId="77777777" w:rsidR="004B25BD" w:rsidRDefault="004B25BD" w:rsidP="004B25BD">
      <w:pPr>
        <w:pStyle w:val="NormalWeb"/>
      </w:pPr>
    </w:p>
    <w:p w14:paraId="2B1B46F6" w14:textId="77777777" w:rsidR="005B0B52" w:rsidRDefault="005B0B52" w:rsidP="005B0B52">
      <w:pPr>
        <w:pStyle w:val="NormalWeb"/>
        <w:ind w:left="567" w:hanging="567"/>
      </w:pPr>
      <w:r>
        <w:t xml:space="preserve">Wu, Q., Long, Q., Sun, Y., &amp; Cheng, Y. (2026). Effects of ammonia nitrogen on the foraging behavior and metabolic physiology of Chinese mitten Crab </w:t>
      </w:r>
      <w:proofErr w:type="spellStart"/>
      <w:r>
        <w:t>Eriocheir</w:t>
      </w:r>
      <w:proofErr w:type="spellEnd"/>
      <w:r>
        <w:t xml:space="preserve"> sinensis. </w:t>
      </w:r>
      <w:r>
        <w:rPr>
          <w:i/>
          <w:iCs/>
        </w:rPr>
        <w:t>Aquaculture International</w:t>
      </w:r>
      <w:r>
        <w:t xml:space="preserve">, </w:t>
      </w:r>
      <w:r>
        <w:rPr>
          <w:i/>
          <w:iCs/>
        </w:rPr>
        <w:t>34</w:t>
      </w:r>
      <w:r>
        <w:t xml:space="preserve">(2). https://doi.org/10.1007/s10499-026-02437-x </w:t>
      </w:r>
    </w:p>
    <w:p w14:paraId="1502BE9E" w14:textId="02CCB5B1" w:rsidR="005B0B52" w:rsidRDefault="005B0B52" w:rsidP="005B0B52">
      <w:pPr>
        <w:pStyle w:val="NormalWeb"/>
        <w:numPr>
          <w:ilvl w:val="0"/>
          <w:numId w:val="4"/>
        </w:numPr>
      </w:pPr>
      <w:r>
        <w:t>The mitten crab predates much less when in ammonia rich environments. They had a much harder time capturing prey, holding the prey, and getting it into their mouths</w:t>
      </w:r>
    </w:p>
    <w:p w14:paraId="0F14F839" w14:textId="77777777" w:rsidR="00CB30C4" w:rsidRDefault="00CB30C4" w:rsidP="00CB30C4"/>
    <w:p w14:paraId="2A77D341" w14:textId="04C1780A" w:rsidR="005B0B52" w:rsidRDefault="005B0B52" w:rsidP="00CB30C4"/>
    <w:sectPr w:rsidR="005B0B52" w:rsidSect="000F2F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1025B"/>
    <w:multiLevelType w:val="hybridMultilevel"/>
    <w:tmpl w:val="1984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D497A"/>
    <w:multiLevelType w:val="hybridMultilevel"/>
    <w:tmpl w:val="26B0B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D0EC0"/>
    <w:multiLevelType w:val="hybridMultilevel"/>
    <w:tmpl w:val="06A43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AC3572"/>
    <w:multiLevelType w:val="hybridMultilevel"/>
    <w:tmpl w:val="2FFAE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1062ED"/>
    <w:multiLevelType w:val="hybridMultilevel"/>
    <w:tmpl w:val="259C5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1317494">
    <w:abstractNumId w:val="2"/>
  </w:num>
  <w:num w:numId="2" w16cid:durableId="1182167382">
    <w:abstractNumId w:val="1"/>
  </w:num>
  <w:num w:numId="3" w16cid:durableId="1703361031">
    <w:abstractNumId w:val="4"/>
  </w:num>
  <w:num w:numId="4" w16cid:durableId="1319722255">
    <w:abstractNumId w:val="3"/>
  </w:num>
  <w:num w:numId="5" w16cid:durableId="1500121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0C4"/>
    <w:rsid w:val="000E7EC5"/>
    <w:rsid w:val="000F2F10"/>
    <w:rsid w:val="0014333B"/>
    <w:rsid w:val="00297B4B"/>
    <w:rsid w:val="002E68D3"/>
    <w:rsid w:val="0034737A"/>
    <w:rsid w:val="003D6B1F"/>
    <w:rsid w:val="00486DBA"/>
    <w:rsid w:val="004B25BD"/>
    <w:rsid w:val="005B0B52"/>
    <w:rsid w:val="008274BA"/>
    <w:rsid w:val="00875B72"/>
    <w:rsid w:val="00CB30C4"/>
    <w:rsid w:val="00D241C6"/>
    <w:rsid w:val="00E038F4"/>
    <w:rsid w:val="00E148ED"/>
    <w:rsid w:val="00F6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F8B674"/>
  <w15:chartTrackingRefBased/>
  <w15:docId w15:val="{20A4C88F-9791-E148-BA4E-173C09B8E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30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30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30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30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30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30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30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30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30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30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30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30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30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30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30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30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30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30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30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30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30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30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30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30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30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30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30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30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30C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65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34737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73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242/jeb.013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598</Words>
  <Characters>3610</Characters>
  <Application>Microsoft Office Word</Application>
  <DocSecurity>0</DocSecurity>
  <Lines>75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</dc:creator>
  <cp:keywords/>
  <dc:description/>
  <cp:lastModifiedBy>Eli</cp:lastModifiedBy>
  <cp:revision>3</cp:revision>
  <dcterms:created xsi:type="dcterms:W3CDTF">2026-04-05T20:20:00Z</dcterms:created>
  <dcterms:modified xsi:type="dcterms:W3CDTF">2026-04-07T23:36:00Z</dcterms:modified>
</cp:coreProperties>
</file>